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FB" w:rsidRPr="00CB65FB" w:rsidRDefault="00CB65FB" w:rsidP="00CB65FB">
      <w:pPr>
        <w:shd w:val="clear" w:color="auto" w:fill="FFFFFF"/>
        <w:spacing w:after="0" w:line="240" w:lineRule="auto"/>
        <w:rPr>
          <w:rFonts w:eastAsia="Times New Roman" w:cs="Arial"/>
          <w:b/>
          <w:bCs/>
          <w:sz w:val="24"/>
          <w:szCs w:val="24"/>
          <w:lang w:bidi="ne-NP"/>
        </w:rPr>
      </w:pPr>
      <w:r w:rsidRPr="00CB65FB">
        <w:rPr>
          <w:rFonts w:eastAsia="Times New Roman" w:cs="Arial"/>
          <w:b/>
          <w:bCs/>
          <w:sz w:val="24"/>
          <w:szCs w:val="24"/>
          <w:lang w:bidi="ne-NP"/>
        </w:rPr>
        <w:t xml:space="preserve">Dr. </w:t>
      </w:r>
      <w:proofErr w:type="spellStart"/>
      <w:r w:rsidRPr="00CB65FB">
        <w:rPr>
          <w:rFonts w:eastAsia="Times New Roman" w:cs="Arial"/>
          <w:b/>
          <w:bCs/>
          <w:sz w:val="24"/>
          <w:szCs w:val="24"/>
          <w:lang w:bidi="ne-NP"/>
        </w:rPr>
        <w:t>Eamonn</w:t>
      </w:r>
      <w:proofErr w:type="spellEnd"/>
      <w:r w:rsidRPr="00CB65FB">
        <w:rPr>
          <w:rFonts w:eastAsia="Times New Roman" w:cs="Arial"/>
          <w:b/>
          <w:bCs/>
          <w:sz w:val="24"/>
          <w:szCs w:val="24"/>
          <w:lang w:bidi="ne-NP"/>
        </w:rPr>
        <w:t xml:space="preserve"> Butler’s 10 commandments on working with entrepreneurs:  </w:t>
      </w:r>
    </w:p>
    <w:p w:rsidR="00CB65FB" w:rsidRDefault="00CB65FB" w:rsidP="00CB65FB">
      <w:pPr>
        <w:shd w:val="clear" w:color="auto" w:fill="FFFFFF"/>
        <w:spacing w:after="0" w:line="240" w:lineRule="auto"/>
        <w:rPr>
          <w:rFonts w:eastAsia="Times New Roman" w:cs="Arial"/>
          <w:sz w:val="24"/>
          <w:szCs w:val="24"/>
          <w:lang w:bidi="ne-NP"/>
        </w:rPr>
      </w:pP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Most entrepreneurs are too busy building their business to engage in politics an</w:t>
      </w:r>
      <w:r>
        <w:rPr>
          <w:rFonts w:eastAsia="Times New Roman" w:cs="Arial"/>
          <w:sz w:val="24"/>
          <w:szCs w:val="24"/>
          <w:lang w:bidi="ne-NP"/>
        </w:rPr>
        <w:t>d policy in a concerted way.</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 xml:space="preserve">And those that do have time are often people you don't want representing entrepreneurs. They are often interested in promoting their own agenda. Think tanks need to be wary of famous </w:t>
      </w:r>
      <w:r>
        <w:rPr>
          <w:rFonts w:eastAsia="Times New Roman" w:cs="Arial"/>
          <w:sz w:val="24"/>
          <w:szCs w:val="24"/>
          <w:lang w:bidi="ne-NP"/>
        </w:rPr>
        <w:t>entrepreneurs.</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Although hard to pin down, you can motivate entrepreneurs and form temporary coalitions around certain issues. For example, the clamp down on visas has inspired entrepreneurs to speak publicly, come to even</w:t>
      </w:r>
      <w:r>
        <w:rPr>
          <w:rFonts w:eastAsia="Times New Roman" w:cs="Arial"/>
          <w:sz w:val="24"/>
          <w:szCs w:val="24"/>
          <w:lang w:bidi="ne-NP"/>
        </w:rPr>
        <w:t>ts and pressure politicians.</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You need to come across as an honest broker between government and entrepreneurs. Most entrepreneurs aren't politically minded, still less right wing, so there is a balance to be struck. Instead, I think speaking in the language of entrepreneurship – e.g. disruption, competition, and innovation – is the way to go. The entrepreneurial process demands free markets, so t</w:t>
      </w:r>
      <w:r>
        <w:rPr>
          <w:rFonts w:eastAsia="Times New Roman" w:cs="Arial"/>
          <w:sz w:val="24"/>
          <w:szCs w:val="24"/>
          <w:lang w:bidi="ne-NP"/>
        </w:rPr>
        <w:t>his is actually quite easy.</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Offering something practical, such as an event at which a successful entrepreneur gives their view on how to build a business can be useful for getting people through the door. Once people are signed up to the e-bulletin (which we send out every week) and know us they are more open to t</w:t>
      </w:r>
      <w:r>
        <w:rPr>
          <w:rFonts w:eastAsia="Times New Roman" w:cs="Arial"/>
          <w:sz w:val="24"/>
          <w:szCs w:val="24"/>
          <w:lang w:bidi="ne-NP"/>
        </w:rPr>
        <w:t>he gentle trickle of ideas.</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I write for Forbes and Annabel writes for the Huffington Post. Entrepreneurs crave press coverage so we offer the possibility that we may quote them when we write up an event they attend. This is incredibly useful for getting high level speakers and guests.</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We have hosted one workshop with the Cabinet Office where the civil service tested their ideas on why British entrepreneurs don't export much. The entrepreneurs seemed happy to take part and we may d</w:t>
      </w:r>
      <w:r>
        <w:rPr>
          <w:rFonts w:eastAsia="Times New Roman" w:cs="Arial"/>
          <w:sz w:val="24"/>
          <w:szCs w:val="24"/>
          <w:lang w:bidi="ne-NP"/>
        </w:rPr>
        <w:t>o more of it in the future.</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 xml:space="preserve">The challenge is that entrepreneurs are used to getting things does, while government and the civil service are quite the opposite. Therefore, every time we engage with entrepreneurs – whether through email or at an event – we try to offer something other than just policy. For example, even though I don't agree with all of the government support for entrepreneurs, we nevertheless try to help direct entrepreneurs to what's available. This has also helped our relationship with government and the civil service, which is why we are a partner with UKTI on their Exporting is Great campaign. Though we are clear that will never </w:t>
      </w:r>
      <w:r>
        <w:rPr>
          <w:rFonts w:eastAsia="Times New Roman" w:cs="Arial"/>
          <w:sz w:val="24"/>
          <w:szCs w:val="24"/>
          <w:lang w:bidi="ne-NP"/>
        </w:rPr>
        <w:t>take money from government.</w:t>
      </w:r>
    </w:p>
    <w:p w:rsidR="00CB65FB" w:rsidRDefault="00CB65FB" w:rsidP="00CB65FB">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The next stage (when the membership is large enough) will be to survey entrepreneurs about what they think of government policies. We will do this through government consultations (which up to now we have responded to with just our research). </w:t>
      </w:r>
    </w:p>
    <w:p w:rsidR="00CB65FB" w:rsidRPr="006C4B59" w:rsidRDefault="00CB65FB" w:rsidP="006C4B59">
      <w:pPr>
        <w:pStyle w:val="ListParagraph"/>
        <w:numPr>
          <w:ilvl w:val="0"/>
          <w:numId w:val="2"/>
        </w:numPr>
        <w:shd w:val="clear" w:color="auto" w:fill="FFFFFF"/>
        <w:spacing w:after="0" w:line="240" w:lineRule="auto"/>
        <w:rPr>
          <w:rFonts w:eastAsia="Times New Roman" w:cs="Arial"/>
          <w:sz w:val="24"/>
          <w:szCs w:val="24"/>
          <w:lang w:bidi="ne-NP"/>
        </w:rPr>
      </w:pPr>
      <w:r w:rsidRPr="00CB65FB">
        <w:rPr>
          <w:rFonts w:eastAsia="Times New Roman" w:cs="Arial"/>
          <w:sz w:val="24"/>
          <w:szCs w:val="24"/>
          <w:lang w:bidi="ne-NP"/>
        </w:rPr>
        <w:t>The long-term plan is to change the way that policy is formulated and measured. There is a</w:t>
      </w:r>
      <w:bookmarkStart w:id="0" w:name="_GoBack"/>
      <w:bookmarkEnd w:id="0"/>
      <w:r w:rsidRPr="00CB65FB">
        <w:rPr>
          <w:rFonts w:eastAsia="Times New Roman" w:cs="Arial"/>
          <w:sz w:val="24"/>
          <w:szCs w:val="24"/>
          <w:lang w:bidi="ne-NP"/>
        </w:rPr>
        <w:t xml:space="preserve"> lot of waste. This has to be done separate to entrepreneurs by economists and experts familiar with the policy making process.</w:t>
      </w:r>
      <w:r w:rsidRPr="00CB65FB">
        <w:rPr>
          <w:noProof/>
          <w:lang w:bidi="ne-NP"/>
        </w:rPr>
        <w:drawing>
          <wp:anchor distT="0" distB="0" distL="114300" distR="114300" simplePos="0" relativeHeight="251658240" behindDoc="0" locked="0" layoutInCell="1" allowOverlap="1" wp14:anchorId="0E1D4EBD" wp14:editId="15625C97">
            <wp:simplePos x="914400" y="8220075"/>
            <wp:positionH relativeFrom="column">
              <wp:align>left</wp:align>
            </wp:positionH>
            <wp:positionV relativeFrom="paragraph">
              <wp:align>top</wp:align>
            </wp:positionV>
            <wp:extent cx="9525" cy="9525"/>
            <wp:effectExtent l="0" t="0" r="0" b="0"/>
            <wp:wrapSquare wrapText="bothSides"/>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6C4B59" w:rsidRPr="006C4B59">
        <w:rPr>
          <w:rFonts w:eastAsia="Times New Roman" w:cs="Arial"/>
          <w:sz w:val="24"/>
          <w:szCs w:val="24"/>
          <w:lang w:bidi="ne-NP"/>
        </w:rPr>
        <w:br w:type="textWrapping" w:clear="all"/>
      </w:r>
    </w:p>
    <w:p w:rsidR="00D50E9A" w:rsidRPr="00CB65FB" w:rsidRDefault="00D50E9A">
      <w:pPr>
        <w:rPr>
          <w:sz w:val="24"/>
          <w:szCs w:val="24"/>
        </w:rPr>
      </w:pPr>
    </w:p>
    <w:sectPr w:rsidR="00D50E9A" w:rsidRPr="00CB6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50076"/>
    <w:multiLevelType w:val="hybridMultilevel"/>
    <w:tmpl w:val="C07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01994"/>
    <w:multiLevelType w:val="hybridMultilevel"/>
    <w:tmpl w:val="25883A5C"/>
    <w:lvl w:ilvl="0" w:tplc="D5861440">
      <w:start w:val="1"/>
      <w:numFmt w:val="decimal"/>
      <w:lvlText w:val="%1."/>
      <w:lvlJc w:val="left"/>
      <w:pPr>
        <w:ind w:left="420" w:hanging="360"/>
      </w:pPr>
      <w:rPr>
        <w:rFonts w:ascii="Arial" w:hAnsi="Arial" w:hint="default"/>
        <w:color w:val="674EA7"/>
        <w:sz w:val="19"/>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FB"/>
    <w:rsid w:val="006C4B59"/>
    <w:rsid w:val="00CB65FB"/>
    <w:rsid w:val="00D50E9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DD827-44D2-4FC8-ADB0-6B1DA7A6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65FB"/>
  </w:style>
  <w:style w:type="paragraph" w:styleId="ListParagraph">
    <w:name w:val="List Paragraph"/>
    <w:basedOn w:val="Normal"/>
    <w:uiPriority w:val="34"/>
    <w:qFormat/>
    <w:rsid w:val="00CB6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13022">
      <w:bodyDiv w:val="1"/>
      <w:marLeft w:val="0"/>
      <w:marRight w:val="0"/>
      <w:marTop w:val="0"/>
      <w:marBottom w:val="0"/>
      <w:divBdr>
        <w:top w:val="none" w:sz="0" w:space="0" w:color="auto"/>
        <w:left w:val="none" w:sz="0" w:space="0" w:color="auto"/>
        <w:bottom w:val="none" w:sz="0" w:space="0" w:color="auto"/>
        <w:right w:val="none" w:sz="0" w:space="0" w:color="auto"/>
      </w:divBdr>
      <w:divsChild>
        <w:div w:id="105948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526147">
              <w:marLeft w:val="0"/>
              <w:marRight w:val="0"/>
              <w:marTop w:val="0"/>
              <w:marBottom w:val="0"/>
              <w:divBdr>
                <w:top w:val="none" w:sz="0" w:space="0" w:color="auto"/>
                <w:left w:val="none" w:sz="0" w:space="0" w:color="auto"/>
                <w:bottom w:val="none" w:sz="0" w:space="0" w:color="auto"/>
                <w:right w:val="none" w:sz="0" w:space="0" w:color="auto"/>
              </w:divBdr>
              <w:divsChild>
                <w:div w:id="1248272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labisha uprety</dc:creator>
  <cp:keywords/>
  <dc:description/>
  <cp:lastModifiedBy>labisha uprety</cp:lastModifiedBy>
  <cp:revision>2</cp:revision>
  <dcterms:created xsi:type="dcterms:W3CDTF">2016-02-18T10:07:00Z</dcterms:created>
  <dcterms:modified xsi:type="dcterms:W3CDTF">2016-02-18T10:11:00Z</dcterms:modified>
</cp:coreProperties>
</file>